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3543"/>
      </w:tblGrid>
      <w:tr w:rsidR="00253AA1" w:rsidRPr="00695E04" w:rsidTr="00A318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AA1" w:rsidRPr="00695E04" w:rsidRDefault="00253AA1" w:rsidP="00A318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04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253AA1" w:rsidP="00B63C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53AA1" w:rsidRPr="00695E04" w:rsidTr="00A318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AA1" w:rsidRPr="00695E04" w:rsidRDefault="00253AA1" w:rsidP="00A318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04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253AA1" w:rsidP="00B63C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04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</w:tr>
      <w:tr w:rsidR="00253AA1" w:rsidRPr="00695E04" w:rsidTr="00A318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AA1" w:rsidRPr="00695E04" w:rsidRDefault="00253AA1" w:rsidP="00A318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04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253AA1" w:rsidP="00B63C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E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AE35E9" w:rsidRDefault="00A31877" w:rsidP="00253AA1">
      <w:pPr>
        <w:jc w:val="center"/>
        <w:rPr>
          <w:rFonts w:ascii="Times New Roman" w:hAnsi="Times New Roman"/>
          <w:b/>
          <w:sz w:val="32"/>
          <w:szCs w:val="32"/>
        </w:rPr>
      </w:pPr>
      <w:r w:rsidRPr="00695E04">
        <w:rPr>
          <w:rFonts w:ascii="Times New Roman" w:hAnsi="Times New Roman"/>
          <w:b/>
          <w:sz w:val="24"/>
          <w:szCs w:val="24"/>
        </w:rPr>
        <w:br w:type="textWrapping" w:clear="all"/>
      </w:r>
    </w:p>
    <w:p w:rsidR="00253AA1" w:rsidRPr="00AE35E9" w:rsidRDefault="00253AA1" w:rsidP="00253AA1">
      <w:pPr>
        <w:jc w:val="center"/>
        <w:rPr>
          <w:rFonts w:ascii="Times New Roman" w:hAnsi="Times New Roman"/>
          <w:b/>
          <w:sz w:val="32"/>
          <w:szCs w:val="32"/>
        </w:rPr>
      </w:pPr>
      <w:r w:rsidRPr="00AE35E9">
        <w:rPr>
          <w:rFonts w:ascii="Times New Roman" w:hAnsi="Times New Roman"/>
          <w:b/>
          <w:sz w:val="32"/>
          <w:szCs w:val="32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305566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Понятие об осложненном предложении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81C9B" w:rsidP="00581C9B">
            <w:pPr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 xml:space="preserve"> однородными членами</w:t>
            </w:r>
          </w:p>
          <w:p w:rsidR="00581C9B" w:rsidRPr="00695E04" w:rsidRDefault="00581C9B" w:rsidP="00581C9B">
            <w:pPr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 xml:space="preserve"> обособленными членами</w:t>
            </w:r>
          </w:p>
          <w:p w:rsidR="00581C9B" w:rsidRPr="00695E04" w:rsidRDefault="00581C9B" w:rsidP="00581C9B">
            <w:pPr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вводными и вставными конструкциями</w:t>
            </w:r>
          </w:p>
          <w:p w:rsidR="00581C9B" w:rsidRPr="00695E04" w:rsidRDefault="00581C9B" w:rsidP="00581C9B">
            <w:pPr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обращениями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305566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Понятие об однородных членах предложения.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81C9B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Относятся к одному и тому же члену предложения, отвечают на один и тот же вопрос, выполняют одинаковую синтаксическую функцию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305566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81C9B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5E04">
              <w:rPr>
                <w:rFonts w:ascii="Times New Roman" w:hAnsi="Times New Roman"/>
                <w:sz w:val="24"/>
                <w:szCs w:val="24"/>
              </w:rPr>
              <w:t>Однородные-характеризуют</w:t>
            </w:r>
            <w:proofErr w:type="gramEnd"/>
            <w:r w:rsidRPr="00695E04">
              <w:rPr>
                <w:rFonts w:ascii="Times New Roman" w:hAnsi="Times New Roman"/>
                <w:sz w:val="24"/>
                <w:szCs w:val="24"/>
              </w:rPr>
              <w:t xml:space="preserve"> предмет с одной стороны; неоднородные-с разных сторон, указывают на разные признаки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1701B7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Двусоставные и односоставные предложения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9B" w:rsidRPr="00695E04" w:rsidRDefault="00984B36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5E04">
              <w:rPr>
                <w:rFonts w:ascii="Times New Roman" w:hAnsi="Times New Roman"/>
                <w:sz w:val="24"/>
                <w:szCs w:val="24"/>
              </w:rPr>
              <w:t>В двусоставном предложении два главных члена, в односоставном – один.</w:t>
            </w:r>
            <w:proofErr w:type="gramEnd"/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D1948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Простое глагольное сказуемое, составное глагольное и составное именное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984B36" w:rsidP="008E1C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 xml:space="preserve">Простое глагольное сказуемое выражается глаголом в одном из наклонений; составное глагольное сказуемое образуется из вспомогательного глагола и примыкающей к нему неопределенной формы. </w:t>
            </w:r>
            <w:proofErr w:type="gramStart"/>
            <w:r w:rsidRPr="00695E04">
              <w:rPr>
                <w:rFonts w:ascii="Times New Roman" w:hAnsi="Times New Roman"/>
                <w:sz w:val="24"/>
                <w:szCs w:val="24"/>
              </w:rPr>
              <w:t>Составное</w:t>
            </w:r>
            <w:proofErr w:type="gramEnd"/>
            <w:r w:rsidRPr="00695E04">
              <w:rPr>
                <w:rFonts w:ascii="Times New Roman" w:hAnsi="Times New Roman"/>
                <w:sz w:val="24"/>
                <w:szCs w:val="24"/>
              </w:rPr>
              <w:t xml:space="preserve"> именное состоит из глагола-связки и именной части 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D1948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36" w:rsidRPr="00695E04" w:rsidRDefault="00984B36" w:rsidP="00984B3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Ставится:</w:t>
            </w:r>
          </w:p>
          <w:p w:rsidR="00253AA1" w:rsidRPr="00695E04" w:rsidRDefault="00984B36" w:rsidP="00984B3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 xml:space="preserve">Оба главных члена выражены существительным в им. П., количественным числительным, неопределенной формой глагола; 2) сущ. в </w:t>
            </w:r>
            <w:proofErr w:type="spellStart"/>
            <w:r w:rsidRPr="00695E04">
              <w:rPr>
                <w:rFonts w:ascii="Times New Roman" w:hAnsi="Times New Roman"/>
                <w:sz w:val="24"/>
                <w:szCs w:val="24"/>
              </w:rPr>
              <w:t>им.п</w:t>
            </w:r>
            <w:proofErr w:type="spellEnd"/>
            <w:r w:rsidRPr="00695E04">
              <w:rPr>
                <w:rFonts w:ascii="Times New Roman" w:hAnsi="Times New Roman"/>
                <w:sz w:val="24"/>
                <w:szCs w:val="24"/>
              </w:rPr>
              <w:t xml:space="preserve">., + глагол в </w:t>
            </w:r>
            <w:proofErr w:type="spellStart"/>
            <w:r w:rsidRPr="00695E04">
              <w:rPr>
                <w:rFonts w:ascii="Times New Roman" w:hAnsi="Times New Roman"/>
                <w:sz w:val="24"/>
                <w:szCs w:val="24"/>
              </w:rPr>
              <w:t>неопред</w:t>
            </w:r>
            <w:proofErr w:type="spellEnd"/>
            <w:r w:rsidRPr="00695E04">
              <w:rPr>
                <w:rFonts w:ascii="Times New Roman" w:hAnsi="Times New Roman"/>
                <w:sz w:val="24"/>
                <w:szCs w:val="24"/>
              </w:rPr>
              <w:t xml:space="preserve"> форме.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D1948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Односоставные назывные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15243C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 xml:space="preserve">Главный член выражается именем сущ. </w:t>
            </w:r>
            <w:proofErr w:type="gramStart"/>
            <w:r w:rsidRPr="00695E0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95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5E04">
              <w:rPr>
                <w:rFonts w:ascii="Times New Roman" w:hAnsi="Times New Roman"/>
                <w:sz w:val="24"/>
                <w:szCs w:val="24"/>
              </w:rPr>
              <w:t>им.п</w:t>
            </w:r>
            <w:proofErr w:type="spellEnd"/>
            <w:r w:rsidRPr="00695E0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D1948" w:rsidP="005D1948">
            <w:pPr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определенно-личные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15243C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Называют действие, совершаемое лицом: говорящим или собеседником</w:t>
            </w:r>
          </w:p>
        </w:tc>
      </w:tr>
      <w:tr w:rsidR="00253AA1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5D1948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Нео</w:t>
            </w:r>
            <w:r w:rsidR="00F631CA">
              <w:rPr>
                <w:rFonts w:ascii="Times New Roman" w:hAnsi="Times New Roman"/>
                <w:sz w:val="24"/>
                <w:szCs w:val="24"/>
              </w:rPr>
              <w:t>п</w:t>
            </w:r>
            <w:r w:rsidRPr="00695E04">
              <w:rPr>
                <w:rFonts w:ascii="Times New Roman" w:hAnsi="Times New Roman"/>
                <w:sz w:val="24"/>
                <w:szCs w:val="24"/>
              </w:rPr>
              <w:t>ределенно-личные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A1" w:rsidRPr="00695E04" w:rsidRDefault="0015243C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Называют действие, совершаемое каким-либо неопределенным лицом</w:t>
            </w:r>
          </w:p>
        </w:tc>
      </w:tr>
      <w:tr w:rsidR="005D1948" w:rsidRPr="00695E04" w:rsidTr="000D1D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48" w:rsidRPr="00695E04" w:rsidRDefault="005D1948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E04">
              <w:rPr>
                <w:rFonts w:ascii="Times New Roman" w:hAnsi="Times New Roman"/>
                <w:sz w:val="24"/>
                <w:szCs w:val="24"/>
              </w:rPr>
              <w:t>Безличные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48" w:rsidRPr="00695E04" w:rsidRDefault="001B7FE4" w:rsidP="000D1D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называется того</w:t>
            </w:r>
            <w:bookmarkStart w:id="0" w:name="_GoBack"/>
            <w:bookmarkEnd w:id="0"/>
            <w:r w:rsidR="0015243C" w:rsidRPr="00695E04">
              <w:rPr>
                <w:rFonts w:ascii="Times New Roman" w:hAnsi="Times New Roman"/>
                <w:sz w:val="24"/>
                <w:szCs w:val="24"/>
              </w:rPr>
              <w:t>, кто производит действие</w:t>
            </w:r>
          </w:p>
        </w:tc>
      </w:tr>
    </w:tbl>
    <w:p w:rsidR="00216ADB" w:rsidRPr="00695E04" w:rsidRDefault="00216ADB">
      <w:pPr>
        <w:rPr>
          <w:rFonts w:ascii="Times New Roman" w:hAnsi="Times New Roman"/>
          <w:sz w:val="18"/>
          <w:szCs w:val="18"/>
        </w:rPr>
      </w:pPr>
    </w:p>
    <w:sectPr w:rsidR="00216ADB" w:rsidRPr="00695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3D0A"/>
    <w:multiLevelType w:val="hybridMultilevel"/>
    <w:tmpl w:val="2BFCB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AA1"/>
    <w:rsid w:val="00057A6C"/>
    <w:rsid w:val="0015243C"/>
    <w:rsid w:val="001701B7"/>
    <w:rsid w:val="001B7FE4"/>
    <w:rsid w:val="00216ADB"/>
    <w:rsid w:val="00253AA1"/>
    <w:rsid w:val="00305566"/>
    <w:rsid w:val="00525877"/>
    <w:rsid w:val="00581C9B"/>
    <w:rsid w:val="005D1948"/>
    <w:rsid w:val="00695E04"/>
    <w:rsid w:val="006E105A"/>
    <w:rsid w:val="008E1CCB"/>
    <w:rsid w:val="00984B36"/>
    <w:rsid w:val="00A31877"/>
    <w:rsid w:val="00AE35E9"/>
    <w:rsid w:val="00B63CEE"/>
    <w:rsid w:val="00F6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4B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4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16</cp:revision>
  <dcterms:created xsi:type="dcterms:W3CDTF">2018-12-10T15:25:00Z</dcterms:created>
  <dcterms:modified xsi:type="dcterms:W3CDTF">2018-12-13T15:17:00Z</dcterms:modified>
</cp:coreProperties>
</file>